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E5" w:rsidRPr="00484A2E" w:rsidRDefault="00B049A9" w:rsidP="00F1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484A2E">
        <w:rPr>
          <w:b/>
          <w:sz w:val="44"/>
          <w:szCs w:val="44"/>
        </w:rPr>
        <w:t xml:space="preserve">CITEMOS </w:t>
      </w:r>
      <w:r w:rsidR="00812BDD">
        <w:rPr>
          <w:b/>
          <w:sz w:val="44"/>
          <w:szCs w:val="44"/>
        </w:rPr>
        <w:t>High School</w:t>
      </w:r>
      <w:r w:rsidR="00484A2E">
        <w:rPr>
          <w:b/>
          <w:sz w:val="44"/>
          <w:szCs w:val="44"/>
        </w:rPr>
        <w:t xml:space="preserve"> </w:t>
      </w:r>
      <w:r w:rsidRPr="00484A2E">
        <w:rPr>
          <w:b/>
          <w:sz w:val="44"/>
          <w:szCs w:val="44"/>
        </w:rPr>
        <w:t>2018</w:t>
      </w:r>
      <w:r w:rsidR="005A02D9">
        <w:rPr>
          <w:b/>
          <w:noProof/>
          <w:sz w:val="44"/>
          <w:szCs w:val="44"/>
          <w:lang w:eastAsia="it-IT"/>
        </w:rPr>
        <w:drawing>
          <wp:inline distT="0" distB="0" distL="0" distR="0" wp14:anchorId="1A53E443" wp14:editId="1F68945E">
            <wp:extent cx="1531620" cy="606729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EM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146" cy="6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9A9" w:rsidRDefault="00B049A9">
      <w:r w:rsidRPr="00B049A9">
        <w:rPr>
          <w:b/>
        </w:rPr>
        <w:t>Area tematica</w:t>
      </w:r>
      <w:r>
        <w:t>: Mercato del lavoro- I lavori del futuro</w:t>
      </w:r>
    </w:p>
    <w:p w:rsidR="00B049A9" w:rsidRDefault="00B049A9">
      <w:r w:rsidRPr="00B049A9">
        <w:rPr>
          <w:b/>
        </w:rPr>
        <w:t>Iniziative con le scuole</w:t>
      </w:r>
      <w:r>
        <w:t>. Target: licei vicentini</w:t>
      </w:r>
    </w:p>
    <w:p w:rsidR="00B049A9" w:rsidRDefault="00B11851">
      <w:r>
        <w:t>Il Festival città della tecnologia per la mobilità sostenibile si rivolge ad aziende, istituzioni e cittadinanza al fine di confrontarsi sui nuovi scenari emergenti per i mestieri e la società.</w:t>
      </w:r>
    </w:p>
    <w:p w:rsidR="00B11851" w:rsidRDefault="00B11851">
      <w:r>
        <w:t>In un tale contenitore, un posto di rilievo viene pertanto riservato ai giovani e all’irrinunciabile tema del lavoro. Un’emergenza, una priorità, un diritto.</w:t>
      </w:r>
    </w:p>
    <w:p w:rsidR="00B11851" w:rsidRDefault="00B11851">
      <w:r>
        <w:t>Inevitabile pertanto partire dall’analisi della realtà</w:t>
      </w:r>
      <w:r w:rsidR="00431DB9">
        <w:t>,</w:t>
      </w:r>
      <w:r>
        <w:t xml:space="preserve"> che registra</w:t>
      </w:r>
      <w:r w:rsidR="0074616B">
        <w:t xml:space="preserve"> in Italia </w:t>
      </w:r>
      <w:r>
        <w:t xml:space="preserve">un </w:t>
      </w:r>
      <w:r w:rsidR="0074616B">
        <w:t xml:space="preserve">tasso di disoccupazione media dell’11% e una giovanile del 35% contro </w:t>
      </w:r>
      <w:r w:rsidR="00431DB9">
        <w:t>l’8.5% e 27% vicentine (dati Istat) a testimonianza del fatto che la vocazione manifatturiera di questo territorio lascia ancora spazio all’</w:t>
      </w:r>
      <w:proofErr w:type="spellStart"/>
      <w:r w:rsidR="00431DB9">
        <w:t>occupabilità</w:t>
      </w:r>
      <w:proofErr w:type="spellEnd"/>
      <w:r w:rsidR="00431DB9">
        <w:t>.</w:t>
      </w:r>
    </w:p>
    <w:p w:rsidR="003D43FC" w:rsidRDefault="003D43FC" w:rsidP="003D43FC">
      <w:r>
        <w:t>L’economia nel vicentino si qualifica per la sua industrializzazione diffusa, tecnologicamente avanzata e orientata alle produzioni di qualità. Con oltre 75.000 imprese iscritte alla Camera di Commercio, Vicenza si caratterizza per la presenza capillare di piccole e medie imprese tradizionalmente orientate all’export (rapporto di 1 impresa ogni 10 abitanti) e al manifatturiero.</w:t>
      </w:r>
    </w:p>
    <w:p w:rsidR="003D43FC" w:rsidRDefault="003D43FC">
      <w:r>
        <w:t xml:space="preserve">Se a questo aggiungiamo il dato relativo alle scelte dei giovani rispetto alla scuola secondaria superiore, ne deriva un preoccupante </w:t>
      </w:r>
      <w:proofErr w:type="spellStart"/>
      <w:r>
        <w:t>mismatching</w:t>
      </w:r>
      <w:proofErr w:type="spellEnd"/>
      <w:r>
        <w:t xml:space="preserve"> tra domanda e offerta di l</w:t>
      </w:r>
      <w:r w:rsidR="00B24727">
        <w:t>avoro: a Vicenza infatti, il 43% degli studenti si iscrive agli Istituti Tecnici</w:t>
      </w:r>
      <w:r w:rsidR="005837DC">
        <w:t xml:space="preserve"> (compresi i commerciali)</w:t>
      </w:r>
      <w:r w:rsidR="00B24727">
        <w:t>, il 15% agli Istituti Professionali e il 42% ai Licei (dati MIUR 2017).</w:t>
      </w:r>
    </w:p>
    <w:p w:rsidR="00B24727" w:rsidRDefault="00B24727">
      <w:r>
        <w:t>Motivo per cui, Confartigianato ha deciso di creare delle opportunità formative che permettano a metà della popolazione scolastica di incontrare il mondo dell’impresa, della tecnologia, del digitale, creando in loro interesse e curiosità.</w:t>
      </w:r>
    </w:p>
    <w:p w:rsidR="00E27BA9" w:rsidRDefault="00E27BA9">
      <w:r>
        <w:t>Per una volta, ci dedichiamo a quei ragazzi che hanno deciso di seguire un percorso liceale per dare spessore e struttura alle proprie conoscenze, per approcciare gli apprendimenti con metodo</w:t>
      </w:r>
      <w:r w:rsidR="003F28E7">
        <w:t xml:space="preserve"> deduttivo, </w:t>
      </w:r>
      <w:r w:rsidR="001E7C72">
        <w:t>a</w:t>
      </w:r>
      <w:r w:rsidR="003F28E7">
        <w:t>i quali devono però imparare ad associare competenze scientifiche e tecnologiche al fine di tenere il passo con un mondo del lavoro in continuo cambiamento.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"/>
        <w:gridCol w:w="1971"/>
        <w:gridCol w:w="1838"/>
        <w:gridCol w:w="3030"/>
        <w:gridCol w:w="1695"/>
      </w:tblGrid>
      <w:tr w:rsidR="00235209" w:rsidRPr="00235209" w:rsidTr="00C25087">
        <w:tc>
          <w:tcPr>
            <w:tcW w:w="1094" w:type="dxa"/>
          </w:tcPr>
          <w:p w:rsidR="00235209" w:rsidRPr="00235209" w:rsidRDefault="00235209">
            <w:pPr>
              <w:rPr>
                <w:b/>
              </w:rPr>
            </w:pPr>
            <w:r w:rsidRPr="00235209">
              <w:rPr>
                <w:b/>
              </w:rPr>
              <w:t>Data</w:t>
            </w:r>
          </w:p>
        </w:tc>
        <w:tc>
          <w:tcPr>
            <w:tcW w:w="1971" w:type="dxa"/>
          </w:tcPr>
          <w:p w:rsidR="00235209" w:rsidRPr="00235209" w:rsidRDefault="00235209">
            <w:pPr>
              <w:rPr>
                <w:b/>
              </w:rPr>
            </w:pPr>
            <w:r w:rsidRPr="00235209">
              <w:rPr>
                <w:b/>
              </w:rPr>
              <w:t>Evento</w:t>
            </w:r>
          </w:p>
        </w:tc>
        <w:tc>
          <w:tcPr>
            <w:tcW w:w="1838" w:type="dxa"/>
          </w:tcPr>
          <w:p w:rsidR="00235209" w:rsidRPr="00235209" w:rsidRDefault="00235209">
            <w:pPr>
              <w:rPr>
                <w:b/>
              </w:rPr>
            </w:pPr>
            <w:r w:rsidRPr="00235209">
              <w:rPr>
                <w:b/>
              </w:rPr>
              <w:t>Location</w:t>
            </w:r>
          </w:p>
        </w:tc>
        <w:tc>
          <w:tcPr>
            <w:tcW w:w="3030" w:type="dxa"/>
          </w:tcPr>
          <w:p w:rsidR="00235209" w:rsidRPr="00235209" w:rsidRDefault="00235209">
            <w:pPr>
              <w:rPr>
                <w:b/>
              </w:rPr>
            </w:pPr>
            <w:r w:rsidRPr="00235209">
              <w:rPr>
                <w:b/>
              </w:rPr>
              <w:t>Relatori</w:t>
            </w:r>
          </w:p>
        </w:tc>
        <w:tc>
          <w:tcPr>
            <w:tcW w:w="1695" w:type="dxa"/>
          </w:tcPr>
          <w:p w:rsidR="00235209" w:rsidRPr="00235209" w:rsidRDefault="00235209">
            <w:pPr>
              <w:rPr>
                <w:b/>
              </w:rPr>
            </w:pPr>
            <w:r w:rsidRPr="00235209">
              <w:rPr>
                <w:b/>
              </w:rPr>
              <w:t>Target</w:t>
            </w:r>
          </w:p>
        </w:tc>
      </w:tr>
      <w:tr w:rsidR="00877473" w:rsidTr="00C25087">
        <w:tc>
          <w:tcPr>
            <w:tcW w:w="1094" w:type="dxa"/>
          </w:tcPr>
          <w:p w:rsidR="00877473" w:rsidRDefault="00877473">
            <w:proofErr w:type="spellStart"/>
            <w:r>
              <w:t>Ven</w:t>
            </w:r>
            <w:proofErr w:type="spellEnd"/>
            <w:r>
              <w:t xml:space="preserve"> 5/10/18 </w:t>
            </w:r>
          </w:p>
          <w:p w:rsidR="00877473" w:rsidRDefault="00877473"/>
          <w:p w:rsidR="00877473" w:rsidRDefault="00877473">
            <w:r w:rsidRPr="00877473">
              <w:rPr>
                <w:sz w:val="16"/>
                <w:szCs w:val="16"/>
              </w:rPr>
              <w:t>ore 9.30-12.00</w:t>
            </w:r>
          </w:p>
        </w:tc>
        <w:tc>
          <w:tcPr>
            <w:tcW w:w="1971" w:type="dxa"/>
          </w:tcPr>
          <w:p w:rsidR="00877473" w:rsidRDefault="00812BDD">
            <w:r>
              <w:t>Tecnologia e felicità.</w:t>
            </w:r>
          </w:p>
          <w:p w:rsidR="00812BDD" w:rsidRDefault="00812BDD">
            <w:r>
              <w:t>La felicità ha bisogno di un futuro sostenibile.</w:t>
            </w:r>
          </w:p>
        </w:tc>
        <w:tc>
          <w:tcPr>
            <w:tcW w:w="1838" w:type="dxa"/>
          </w:tcPr>
          <w:p w:rsidR="00877473" w:rsidRDefault="00877473">
            <w:r>
              <w:t>Teatro Comunale di Vicenza (ridotto)</w:t>
            </w:r>
          </w:p>
        </w:tc>
        <w:tc>
          <w:tcPr>
            <w:tcW w:w="3030" w:type="dxa"/>
          </w:tcPr>
          <w:p w:rsidR="00877473" w:rsidRDefault="00877473">
            <w:r w:rsidRPr="00173042">
              <w:rPr>
                <w:b/>
              </w:rPr>
              <w:t>Francesco Morace</w:t>
            </w:r>
            <w:r>
              <w:t xml:space="preserve"> </w:t>
            </w:r>
          </w:p>
          <w:p w:rsidR="00241E74" w:rsidRDefault="00963277">
            <w:hyperlink r:id="rId6" w:history="1">
              <w:r w:rsidR="00241E74" w:rsidRPr="00051BC4">
                <w:rPr>
                  <w:rStyle w:val="Collegamentoipertestuale"/>
                </w:rPr>
                <w:t>www.futureconceptlab.com</w:t>
              </w:r>
            </w:hyperlink>
          </w:p>
          <w:p w:rsidR="004E3CE6" w:rsidRDefault="004E3CE6"/>
          <w:p w:rsidR="00877473" w:rsidRDefault="00877473">
            <w:r w:rsidRPr="00173042">
              <w:rPr>
                <w:b/>
              </w:rPr>
              <w:t>Rinaldo Folco</w:t>
            </w:r>
            <w:r w:rsidR="00B0158C">
              <w:t>- CEO FASP Srl</w:t>
            </w:r>
          </w:p>
          <w:p w:rsidR="00241E74" w:rsidRDefault="00963277">
            <w:hyperlink r:id="rId7" w:history="1">
              <w:r w:rsidR="00241E74" w:rsidRPr="00051BC4">
                <w:rPr>
                  <w:rStyle w:val="Collegamentoipertestuale"/>
                </w:rPr>
                <w:t>www.fasp.it</w:t>
              </w:r>
            </w:hyperlink>
          </w:p>
          <w:p w:rsidR="004E3CE6" w:rsidRDefault="004E3CE6"/>
          <w:p w:rsidR="00877473" w:rsidRDefault="00877473">
            <w:r w:rsidRPr="00173042">
              <w:rPr>
                <w:b/>
              </w:rPr>
              <w:t>Arnaldo Guglielmini</w:t>
            </w:r>
            <w:r w:rsidR="00D2082C">
              <w:t xml:space="preserve">- Socio Tuto Chimica </w:t>
            </w:r>
            <w:r w:rsidR="00CD425D">
              <w:t>S</w:t>
            </w:r>
            <w:r w:rsidR="00D2082C">
              <w:t>nc</w:t>
            </w:r>
          </w:p>
          <w:p w:rsidR="004E3CE6" w:rsidRDefault="00963277">
            <w:hyperlink r:id="rId8" w:history="1">
              <w:r w:rsidR="00773395" w:rsidRPr="00051BC4">
                <w:rPr>
                  <w:rStyle w:val="Collegamentoipertestuale"/>
                </w:rPr>
                <w:t>www.tutochimica.it</w:t>
              </w:r>
            </w:hyperlink>
          </w:p>
          <w:p w:rsidR="004E3CE6" w:rsidRDefault="004E3CE6"/>
        </w:tc>
        <w:tc>
          <w:tcPr>
            <w:tcW w:w="1695" w:type="dxa"/>
          </w:tcPr>
          <w:p w:rsidR="008F5B09" w:rsidRDefault="009514F2">
            <w:r>
              <w:t>Licei della città e della provincia di Vicenza</w:t>
            </w:r>
          </w:p>
        </w:tc>
      </w:tr>
    </w:tbl>
    <w:p w:rsidR="00963277" w:rsidRDefault="00963277"/>
    <w:p w:rsidR="00963277" w:rsidRDefault="00963277"/>
    <w:p w:rsidR="00963277" w:rsidRDefault="00963277">
      <w:bookmarkStart w:id="0" w:name="_GoBack"/>
      <w:bookmarkEnd w:id="0"/>
    </w:p>
    <w:sectPr w:rsidR="00963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DE5"/>
    <w:multiLevelType w:val="hybridMultilevel"/>
    <w:tmpl w:val="8A80E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9"/>
    <w:rsid w:val="00173042"/>
    <w:rsid w:val="001E7C72"/>
    <w:rsid w:val="00235209"/>
    <w:rsid w:val="00241E74"/>
    <w:rsid w:val="003D43FC"/>
    <w:rsid w:val="003F28E7"/>
    <w:rsid w:val="00431DB9"/>
    <w:rsid w:val="00484A2E"/>
    <w:rsid w:val="004B1C9A"/>
    <w:rsid w:val="004E3CE6"/>
    <w:rsid w:val="005837DC"/>
    <w:rsid w:val="005A02D9"/>
    <w:rsid w:val="005A37FE"/>
    <w:rsid w:val="005C70A4"/>
    <w:rsid w:val="00631FE5"/>
    <w:rsid w:val="00696F20"/>
    <w:rsid w:val="0072038F"/>
    <w:rsid w:val="0074616B"/>
    <w:rsid w:val="00773395"/>
    <w:rsid w:val="007806C2"/>
    <w:rsid w:val="00812BDD"/>
    <w:rsid w:val="00877473"/>
    <w:rsid w:val="008F5B09"/>
    <w:rsid w:val="009514F2"/>
    <w:rsid w:val="00963277"/>
    <w:rsid w:val="00AF7C90"/>
    <w:rsid w:val="00B0158C"/>
    <w:rsid w:val="00B049A9"/>
    <w:rsid w:val="00B11851"/>
    <w:rsid w:val="00B24727"/>
    <w:rsid w:val="00C25087"/>
    <w:rsid w:val="00CD425D"/>
    <w:rsid w:val="00D2082C"/>
    <w:rsid w:val="00E27BA9"/>
    <w:rsid w:val="00E359D8"/>
    <w:rsid w:val="00E925C8"/>
    <w:rsid w:val="00F12FB9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78EB"/>
  <w15:chartTrackingRefBased/>
  <w15:docId w15:val="{0B4DE281-50E2-4594-8513-288916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5B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chim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conceptlab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Sandra</dc:creator>
  <cp:keywords/>
  <dc:description/>
  <cp:lastModifiedBy>Fontana Sandra</cp:lastModifiedBy>
  <cp:revision>4</cp:revision>
  <dcterms:created xsi:type="dcterms:W3CDTF">2018-06-19T14:12:00Z</dcterms:created>
  <dcterms:modified xsi:type="dcterms:W3CDTF">2018-06-19T14:13:00Z</dcterms:modified>
</cp:coreProperties>
</file>